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ascii="Cambria" w:hAnsi="Cambria" w:eastAsia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Cambria" w:hAnsi="Cambria"/>
          <w:b/>
          <w:bCs/>
          <w:sz w:val="32"/>
          <w:szCs w:val="32"/>
        </w:rPr>
        <w:t>百名历史文化名人画像巡展服务项目清单</w:t>
      </w:r>
      <w:r>
        <w:rPr>
          <w:rFonts w:hint="eastAsia" w:ascii="Cambria" w:hAnsi="Cambria"/>
          <w:b/>
          <w:bCs/>
          <w:sz w:val="32"/>
          <w:szCs w:val="32"/>
          <w:lang w:val="en-US" w:eastAsia="zh-CN"/>
        </w:rPr>
        <w:t>报价表</w:t>
      </w:r>
      <w:bookmarkEnd w:id="0"/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87"/>
        <w:gridCol w:w="6626"/>
        <w:gridCol w:w="1093"/>
        <w:gridCol w:w="986"/>
        <w:gridCol w:w="1351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项目要求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对本次展览作品在往返运输和展览期间进行保价保险，保价金额800万元人民币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作品运输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作品往返四川省政协文史馆至遂宁市美术馆，项目包括但不限于运输过程中的车辆租赁费、上下楼人工费、上下车人工费和作品搬运费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作品保护包装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根据附件四作品情况，按照相关美术作品保护要求对作品在往返运输过程进行包装保护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广告设计制作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展厅展陈设计并制作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作品装裱、外框修复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根据附件四中需装裱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、外框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修复备注，对装裱或外框损坏作品进行修复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布展事项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按照展厅设计要求布展、悬挂、安装展览物品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撤展事项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撤除所有展厅展览物品，恢复展厅原貌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宣传推广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媒体宣传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10800" w:firstLineChars="3600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pStyle w:val="2"/>
        <w:ind w:firstLine="9600" w:firstLineChars="3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单位： </w:t>
      </w:r>
    </w:p>
    <w:p>
      <w:pPr>
        <w:pStyle w:val="2"/>
        <w:ind w:firstLine="9600" w:firstLineChars="32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日期</w:t>
      </w:r>
      <w:r>
        <w:rPr>
          <w:rFonts w:hint="eastAsia" w:eastAsia="仿宋_GB2312" w:cs="Times New Roman"/>
          <w:kern w:val="0"/>
          <w:sz w:val="30"/>
          <w:szCs w:val="30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0DEE6168"/>
    <w:rsid w:val="0DE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uiPriority w:val="0"/>
    <w:pPr>
      <w:widowControl w:val="0"/>
      <w:ind w:firstLine="420" w:firstLineChars="100"/>
      <w:jc w:val="both"/>
    </w:pPr>
    <w:rPr>
      <w:rFonts w:ascii="宋体" w:hAnsi="Times New Roman" w:eastAsia="宋体" w:cs="Times New Roman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2023-04-18T07:10:00Z</dcterms:created>
  <dc:creator>Administrator</dc:creator>
  <cp:lastModifiedBy>Administrator</cp:lastModifiedBy>
  <dcterms:modified xsi:type="dcterms:W3CDTF">2023-04-18T07:11:30Z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31EB3F9227EE493C8B92A22723D57045</vt:lpwstr>
  </property>
</Properties>
</file>