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uto" w:vAnchor="margin" w:hAnchor="text" w:yAlign="inline"/>
        <w:jc w:val="center"/>
        <w:rPr>
          <w:rFonts w:ascii="仿宋" w:hAnsi="仿宋" w:eastAsia="仿宋" w:cs="仿宋"/>
          <w:b/>
          <w:bCs/>
          <w:color w:val="333333"/>
          <w:sz w:val="36"/>
          <w:szCs w:val="36"/>
          <w:u w:color="333333"/>
          <w:lang w:val="zh-TW" w:eastAsia="zh-TW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2019年</w:t>
      </w:r>
      <w:r>
        <w:rPr>
          <w:rFonts w:hint="eastAsia" w:ascii="黑体" w:hAnsi="黑体" w:eastAsia="黑体" w:cs="黑体"/>
          <w:sz w:val="36"/>
          <w:szCs w:val="36"/>
          <w:lang w:val="zh-CN"/>
        </w:rPr>
        <w:t>市州馆办团队统计表</w:t>
      </w:r>
    </w:p>
    <w:p>
      <w:pPr>
        <w:framePr w:wrap="auto" w:vAnchor="margin" w:hAnchor="text" w:yAlign="inline"/>
        <w:tabs>
          <w:tab w:val="left" w:pos="778"/>
        </w:tabs>
        <w:jc w:val="left"/>
        <w:rPr>
          <w:rFonts w:eastAsia="宋体"/>
        </w:rPr>
      </w:pPr>
    </w:p>
    <w:tbl>
      <w:tblPr>
        <w:tblStyle w:val="4"/>
        <w:tblW w:w="8305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48" w:space="0"/>
          <w:insideV w:val="single" w:color="FFFFFF" w:sz="4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30"/>
        <w:gridCol w:w="1461"/>
        <w:gridCol w:w="691"/>
        <w:gridCol w:w="771"/>
        <w:gridCol w:w="1505"/>
        <w:gridCol w:w="234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48" w:space="0"/>
            <w:insideV w:val="single" w:color="FFFFFF" w:sz="4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atLeast"/>
          <w:jc w:val="center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填报单位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/>
                <w:sz w:val="32"/>
                <w:szCs w:val="32"/>
                <w:lang w:val="en-US" w:eastAsia="zh-CN"/>
              </w:rPr>
              <w:t>遂宁市文化馆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48" w:space="0"/>
            <w:insideV w:val="single" w:color="FFFFFF" w:sz="4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4" w:hRule="atLeast"/>
          <w:jc w:val="center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馆办团队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  <w:t>团队总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人数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26人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48" w:space="0"/>
            <w:insideV w:val="single" w:color="FFFFFF" w:sz="4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7" w:hRule="atLeast"/>
          <w:jc w:val="center"/>
        </w:trPr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  <w:t>总展演次数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总服务人次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28600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48" w:space="0"/>
            <w:insideV w:val="single" w:color="FFFFFF" w:sz="4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5" w:hRule="atLeast"/>
          <w:jc w:val="center"/>
        </w:trPr>
        <w:tc>
          <w:tcPr>
            <w:tcW w:w="15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color w:val="333333"/>
                <w:sz w:val="16"/>
                <w:szCs w:val="16"/>
                <w:u w:color="333333"/>
              </w:rPr>
            </w:pPr>
            <w:r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各团队名称</w:t>
            </w:r>
          </w:p>
          <w:p>
            <w:pPr>
              <w:framePr w:wrap="auto" w:vAnchor="margin" w:hAnchor="text" w:yAlign="inline"/>
              <w:jc w:val="center"/>
            </w:pPr>
          </w:p>
        </w:tc>
        <w:tc>
          <w:tcPr>
            <w:tcW w:w="462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color w:val="333333"/>
                <w:sz w:val="16"/>
                <w:szCs w:val="16"/>
                <w:u w:color="333333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遂宁市群星艺术团“中老年舞蹈队”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48" w:space="0"/>
            <w:insideV w:val="single" w:color="FFFFFF" w:sz="4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8" w:hRule="atLeast"/>
          <w:jc w:val="center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eastAsia"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团队情况</w:t>
            </w:r>
          </w:p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  <w:r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（请按照团队名称排序依次介绍各团队）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ind w:firstLine="420" w:firstLineChars="200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遂宁市群星艺术团成立于2014年，截至目前，建立起中老年舞蹈队1支，现团队成员2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人，每周一、三、五上午定期开展基训、排练等课程，全年训练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近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140余次，参与各类公益性演出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余场。</w:t>
            </w:r>
          </w:p>
          <w:p>
            <w:pPr>
              <w:framePr w:wrap="auto" w:vAnchor="margin" w:hAnchor="text" w:yAlign="inline"/>
              <w:ind w:firstLine="420" w:firstLineChars="200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其宗旨是培养艺术人才，编排和整理群众喜闻乐见的文艺节目，丰富广大群众艺术生活；群星艺术团是由遂宁市文化馆、遂宁市舞蹈家协会联合组建的公益性艺术团队，由市文化馆进行日常工作管理。群星艺术团以承办公益性文艺演出以及文化交流活动为主。</w:t>
            </w:r>
          </w:p>
          <w:p>
            <w:pPr>
              <w:framePr w:wrap="auto" w:vAnchor="margin" w:hAnchor="text" w:yAlign="inline"/>
              <w:ind w:firstLine="420" w:firstLineChars="200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组织参与各类公益性演出30余场，多次参与省群众广场舞展演、“送文化下乡”、“我们的节日·元宵”等系列省、市级文化活动演出20余次，演出节目得到广大群众一致好评。</w:t>
            </w:r>
          </w:p>
          <w:p>
            <w:pPr>
              <w:framePr w:wrap="auto" w:vAnchor="margin" w:hAnchor="text" w:yAlign="inline"/>
              <w:ind w:firstLine="420" w:firstLineChars="200"/>
              <w:rPr>
                <w:rFonts w:hint="eastAsia" w:ascii="仿宋" w:hAnsi="仿宋" w:eastAsia="仿宋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framePr w:wrap="auto" w:vAnchor="margin" w:hAnchor="text" w:yAlign="inline"/>
              <w:ind w:firstLine="420"/>
              <w:rPr>
                <w:rFonts w:hint="eastAsia" w:ascii="仿宋" w:hAnsi="仿宋" w:eastAsia="仿宋"/>
                <w:sz w:val="21"/>
                <w:szCs w:val="21"/>
              </w:rPr>
            </w:pPr>
          </w:p>
          <w:p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333333"/>
                <w:sz w:val="24"/>
                <w:szCs w:val="24"/>
                <w:u w:color="333333"/>
                <w:lang w:val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48" w:space="0"/>
            <w:insideV w:val="single" w:color="FFFFFF" w:sz="4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  <w:jc w:val="center"/>
        </w:trPr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333333"/>
                <w:sz w:val="24"/>
                <w:szCs w:val="24"/>
                <w:u w:color="333333"/>
                <w:lang w:val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48" w:space="0"/>
            <w:insideV w:val="single" w:color="FFFFFF" w:sz="4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  <w:jc w:val="center"/>
        </w:trPr>
        <w:tc>
          <w:tcPr>
            <w:tcW w:w="153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jc w:val="center"/>
              <w:rPr>
                <w:rFonts w:ascii="仿宋" w:hAnsi="仿宋" w:eastAsia="仿宋" w:cs="仿宋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333333"/>
                <w:sz w:val="24"/>
                <w:szCs w:val="24"/>
                <w:u w:color="333333"/>
                <w:lang w:val="zh-TW"/>
              </w:rPr>
            </w:pPr>
          </w:p>
        </w:tc>
      </w:tr>
    </w:tbl>
    <w:p>
      <w:pPr>
        <w:framePr w:wrap="auto" w:vAnchor="margin" w:hAnchor="text" w:yAlign="inline"/>
        <w:tabs>
          <w:tab w:val="left" w:pos="778"/>
        </w:tabs>
        <w:jc w:val="left"/>
        <w:rPr>
          <w:rFonts w:eastAsia="宋体"/>
        </w:rPr>
      </w:pPr>
    </w:p>
    <w:p>
      <w:pPr>
        <w:framePr w:wrap="auto" w:vAnchor="margin" w:hAnchor="text" w:yAlign="inline"/>
        <w:tabs>
          <w:tab w:val="left" w:pos="778"/>
        </w:tabs>
        <w:jc w:val="left"/>
        <w:rPr>
          <w:rFonts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CD44162"/>
    <w:rsid w:val="00021EF2"/>
    <w:rsid w:val="00526D48"/>
    <w:rsid w:val="00FD32CC"/>
    <w:rsid w:val="02B66CB1"/>
    <w:rsid w:val="1A945B74"/>
    <w:rsid w:val="1BF5427D"/>
    <w:rsid w:val="20594124"/>
    <w:rsid w:val="46207929"/>
    <w:rsid w:val="48347BAC"/>
    <w:rsid w:val="4CD44162"/>
    <w:rsid w:val="4E4C51C9"/>
    <w:rsid w:val="5E7A3A07"/>
    <w:rsid w:val="5EC55D84"/>
    <w:rsid w:val="63383CCA"/>
    <w:rsid w:val="76A62EB2"/>
    <w:rsid w:val="7FBA6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Calibri" w:cs="Calibri"/>
      <w:color w:val="000000"/>
      <w:kern w:val="2"/>
      <w:sz w:val="18"/>
      <w:szCs w:val="18"/>
      <w:u w:color="000000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Calibri" w:cs="Calibri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</Words>
  <Characters>150</Characters>
  <Lines>1</Lines>
  <Paragraphs>1</Paragraphs>
  <TotalTime>1</TotalTime>
  <ScaleCrop>false</ScaleCrop>
  <LinksUpToDate>false</LinksUpToDate>
  <CharactersWithSpaces>175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2020-04-02T04:39:00Z</dcterms:created>
  <dc:creator>-「苦茶」</dc:creator>
  <cp:lastModifiedBy>臻果屋</cp:lastModifiedBy>
  <dcterms:modified xsi:type="dcterms:W3CDTF">2020-04-27T03:04:54Z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